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27" w:rsidRPr="001C6FBF" w:rsidRDefault="00E16927" w:rsidP="00E16927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0"/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  <w:t>СОГЛАШЕНИЕ о задатке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Ярославль                                                                                   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     </w:t>
      </w:r>
      <w:proofErr w:type="gramStart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«</w:t>
      </w:r>
      <w:proofErr w:type="gramEnd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____»____________20__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_________________________________________________________________________________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наименование организации)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именуем__ в дальнейшем «Претендент», в лице _______________________________________________________________________________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,</w:t>
      </w:r>
      <w:proofErr w:type="gramEnd"/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должность, Ф. И. О.)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действующ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  на основании ______________________________________,    с одной стороны, и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 xml:space="preserve">                                                                            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 xml:space="preserve">устава, доверенности и т. д.)                                            </w:t>
      </w:r>
    </w:p>
    <w:p w:rsidR="00E16927" w:rsidRDefault="003945E1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акционерное общество «Славнефть-Ярославнефтеоргсинтез» (</w:t>
      </w: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ПАО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«Славнефть-ЯНОС»)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именуемое в дальнейшем «Продавец», в лице Генерального директора Карпова Николая Владимировича, действующего на основании Устава, с другой </w:t>
      </w:r>
      <w:r w:rsidR="00E16927"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стороны, в дальнейшем совместно именуемые «Стороны», а в отдельности «Сторона», заключили настоящее Соглашение (далее – «Соглашение») о нижеследующем.</w:t>
      </w:r>
    </w:p>
    <w:p w:rsidR="001C6FBF" w:rsidRPr="001C6FBF" w:rsidRDefault="001C6FBF" w:rsidP="00FA5A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p w:rsidR="00E16927" w:rsidRPr="001C6FBF" w:rsidRDefault="00E16927" w:rsidP="00FA5A4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Предмет Соглашения</w:t>
      </w:r>
    </w:p>
    <w:p w:rsidR="00E16927" w:rsidRDefault="00E16927" w:rsidP="00FA5A43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 соответствии с условиями настоящего Соглашения Претендент для участия в конкурентной процедуре реализации по выбору победителя (покупателя) на право заключения договора купли-продажи Лома по следующим позициям делимого лота №1 «Лом черных и цветных металлов»:</w:t>
      </w:r>
    </w:p>
    <w:p w:rsidR="004C1701" w:rsidRPr="001C6FBF" w:rsidRDefault="004C1701" w:rsidP="004C170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tbl>
      <w:tblPr>
        <w:tblW w:w="7180" w:type="dxa"/>
        <w:tblInd w:w="108" w:type="dxa"/>
        <w:tblLook w:val="04A0" w:firstRow="1" w:lastRow="0" w:firstColumn="1" w:lastColumn="0" w:noHBand="0" w:noVBand="1"/>
      </w:tblPr>
      <w:tblGrid>
        <w:gridCol w:w="1020"/>
        <w:gridCol w:w="4020"/>
        <w:gridCol w:w="2140"/>
      </w:tblGrid>
      <w:tr w:rsidR="00A97C12" w:rsidRPr="00A97C12" w:rsidTr="00A97C12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позиции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лома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A97C12" w:rsidRDefault="00A97C12" w:rsidP="00A97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 задатка, руб. без НДС*</w:t>
            </w:r>
          </w:p>
        </w:tc>
      </w:tr>
      <w:tr w:rsidR="00E92606" w:rsidRPr="00A97C12" w:rsidTr="00030C6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606" w:rsidRPr="00A97C12" w:rsidRDefault="00030C62" w:rsidP="00E92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606" w:rsidRPr="00A97C12" w:rsidRDefault="00E92606" w:rsidP="00030C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Лом </w:t>
            </w:r>
            <w:r w:rsidR="00030C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черных металлов  12 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606" w:rsidRPr="00E92606" w:rsidRDefault="00E92606" w:rsidP="00E92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19 202,00</w:t>
            </w:r>
          </w:p>
        </w:tc>
      </w:tr>
      <w:tr w:rsidR="00030C62" w:rsidRPr="00A97C12" w:rsidTr="00030C6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C62" w:rsidRPr="00A97C12" w:rsidRDefault="00030C62" w:rsidP="00030C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62" w:rsidRPr="00030C62" w:rsidRDefault="00030C62" w:rsidP="00030C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C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алюминия А 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C62" w:rsidRPr="00E92606" w:rsidRDefault="00030C62" w:rsidP="00030C6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26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14 544,00</w:t>
            </w:r>
            <w:bookmarkStart w:id="0" w:name="_GoBack"/>
            <w:bookmarkEnd w:id="0"/>
          </w:p>
        </w:tc>
      </w:tr>
      <w:tr w:rsidR="00030C62" w:rsidRPr="00A97C12" w:rsidTr="00030C6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C62" w:rsidRPr="00A97C12" w:rsidRDefault="00030C62" w:rsidP="00030C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C62" w:rsidRPr="00030C62" w:rsidRDefault="00030C62" w:rsidP="00030C6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0C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Лом латуни Л 22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C62" w:rsidRPr="00E92606" w:rsidRDefault="00030C62" w:rsidP="00030C6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26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1 440 240,00</w:t>
            </w:r>
          </w:p>
        </w:tc>
      </w:tr>
      <w:tr w:rsidR="00E92606" w:rsidRPr="00A97C12" w:rsidTr="00030C62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606" w:rsidRPr="00A97C12" w:rsidRDefault="00E92606" w:rsidP="00E92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606" w:rsidRPr="00A97C12" w:rsidRDefault="00E92606" w:rsidP="00E92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606" w:rsidRPr="00E92606" w:rsidRDefault="00E92606" w:rsidP="00E92606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26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1 473 986,04</w:t>
            </w:r>
          </w:p>
        </w:tc>
      </w:tr>
    </w:tbl>
    <w:p w:rsidR="00E16927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sz w:val="23"/>
          <w:szCs w:val="23"/>
          <w:lang w:eastAsia="ru-RU"/>
        </w:rPr>
        <w:t>*НДС исчисляется налоговым агентом</w:t>
      </w:r>
    </w:p>
    <w:p w:rsidR="00CB2254" w:rsidRDefault="00CB2254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согласно ПДО № __________________ от «___»</w:t>
      </w:r>
      <w:r w:rsid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___20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="002E1BA7">
        <w:rPr>
          <w:rFonts w:ascii="Times New Roman" w:eastAsia="Times New Roman" w:hAnsi="Times New Roman"/>
          <w:sz w:val="23"/>
          <w:szCs w:val="23"/>
          <w:lang w:eastAsia="ru-RU"/>
        </w:rPr>
        <w:t>1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г., перечисляет денежные средства в 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размере  _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 (________________) рублей (далее - "задаток"), а Продавец принимает задаток на счет: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Получатель:</w:t>
      </w:r>
    </w:p>
    <w:p w:rsidR="00867C89" w:rsidRDefault="003945E1" w:rsidP="00867C89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акционерное общество "Славнефть-Ярославнефтеоргсинтез" </w:t>
      </w:r>
    </w:p>
    <w:p w:rsidR="00E16927" w:rsidRPr="001C6FBF" w:rsidRDefault="00E16927" w:rsidP="00867C89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(</w:t>
      </w:r>
      <w:r w:rsidR="003945E1">
        <w:rPr>
          <w:rFonts w:ascii="Times New Roman" w:eastAsia="Times New Roman" w:hAnsi="Times New Roman"/>
          <w:sz w:val="23"/>
          <w:szCs w:val="23"/>
          <w:lang w:eastAsia="ru-RU"/>
        </w:rPr>
        <w:t>ПАО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«Славнефть-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ЯНОС»)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ИНН 7601001107 КПП 997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50001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Филиал Банка ВТБ (ПАО) в г. Воронеже БИК 042007835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Кор.сч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 30101810100000000835</w:t>
      </w:r>
    </w:p>
    <w:p w:rsidR="00E16927" w:rsidRPr="001C6FBF" w:rsidRDefault="00E16927" w:rsidP="00E169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Р/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счет  40702810616250002974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.  </w:t>
      </w:r>
    </w:p>
    <w:p w:rsidR="00CB2254" w:rsidRPr="001C6FBF" w:rsidRDefault="00E16927" w:rsidP="00A97C1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1.2. Задаток вносится Претендентом в счет обеспечения исполнения обязательств, предусмотренных документацией для проведения конкурентной процедуры реализации, а также обязательств по настоящему Соглашению и по договору, заключаемому по результатам выбора победителя (покупателя).</w:t>
      </w:r>
    </w:p>
    <w:p w:rsidR="001C6FBF" w:rsidRPr="001C6FBF" w:rsidRDefault="001C6FBF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внесения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2.1. Задаток должен быть внесен Претендентом на указанный в пункте 1.1 настоящего Соглашения счет не позднее срока окончания сбора оферт, указанного в ПДО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№_______ от «__</w:t>
      </w:r>
      <w:proofErr w:type="gramStart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_»_</w:t>
      </w:r>
      <w:proofErr w:type="gramEnd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________ 202</w:t>
      </w:r>
      <w:r w:rsidR="002E1BA7">
        <w:rPr>
          <w:rFonts w:ascii="Times New Roman" w:eastAsia="Times New Roman" w:hAnsi="Times New Roman"/>
          <w:sz w:val="23"/>
          <w:szCs w:val="23"/>
          <w:lang w:eastAsia="ru-RU"/>
        </w:rPr>
        <w:t>1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г.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а именно, 16 часов 00 минут (время московское) "___" 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>______ 20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__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г.,</w:t>
      </w:r>
      <w:r w:rsidRPr="001C6FBF">
        <w:rPr>
          <w:rFonts w:ascii="Times New Roman" w:eastAsia="Times New Roman" w:hAnsi="Times New Roman"/>
          <w:color w:val="FF0000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и считается внесенным с момента поступления задатка на указанный счет. Документом, подтверждающим внесение или невнесение Претендентом задатка, является копия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платежного поручения о перечислении задатка на расчетный счет Продавца.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2.2. Продавец не вправе распоряжаться денежными средствами, поступившими на его счет в качестве задатка.</w:t>
      </w:r>
    </w:p>
    <w:p w:rsidR="001C6FBF" w:rsidRDefault="00E16927" w:rsidP="00A97C12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2.3. На денежные средства, перечисленные в соответствии с настоящим Соглашением, проценты, предусмотренные ст.317.1 ГК РФ, не начисляются. </w:t>
      </w:r>
    </w:p>
    <w:p w:rsidR="00CB2254" w:rsidRPr="001C6FBF" w:rsidRDefault="00CB2254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возврата и удержания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3.1. Задаток возвращается в случаях и в сроки, установленные пунктами 3.2 - 3.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3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настоящего Соглашения, путем перечисления суммы внесенного задатка на счет Претендента, с которого задаток был перечислен.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Претендент обязан незамедлительно письменно информировать Продавца об изменении своих банковских реквизитов. Продавец не отвечает за нарушение установленных настоящим Соглашением сроков возврата задатка в случае, если Претендент своевременно не информировал Продавца об изменении своих банковских реквизитов.</w:t>
      </w:r>
    </w:p>
    <w:p w:rsidR="00E16927" w:rsidRPr="001C6FBF" w:rsidRDefault="007F2719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3.2. В случае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если Претендент участ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>вовал в конкурентной процедуре и не был признан победителем ни по одной позиции делимого лот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а,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 xml:space="preserve"> указанного в п.1.1. н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астоящего Соглашения о задатке,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Продавец обязуется возвратить сумму внесенного Претендентом задатка не позднее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восьми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) рабочих дней с даты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заседания Конкурсной комиссии Продавца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3.3. В случае признания конкурентной процедуры реализации несостоявшейся Продавец обязуется возвратить сумму внесенного Претендентом задатка в течение 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восьми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) рабочих дней с даты утверждения протокола о признании процедуры реализации несостоявшейся.</w:t>
      </w:r>
    </w:p>
    <w:p w:rsidR="00E16927" w:rsidRPr="001C6FBF" w:rsidRDefault="00E16927" w:rsidP="00FA5A43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3.4. </w:t>
      </w:r>
      <w:r w:rsidR="00FA5A43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Внесенный задаток не возвращается в случае, если Претендент, признанный победителем: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уклонится, либо откажется полностью или частично от заключения договора;</w:t>
      </w:r>
    </w:p>
    <w:p w:rsidR="00E16927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A97C12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A97C12">
        <w:rPr>
          <w:rFonts w:ascii="Times New Roman" w:eastAsia="Times New Roman" w:hAnsi="Times New Roman"/>
          <w:sz w:val="23"/>
          <w:szCs w:val="23"/>
          <w:lang w:eastAsia="ru-RU"/>
        </w:rPr>
        <w:t>3.5. Внесенный Претендентом задаток засчитывается в счет оплаты по договору, заключаемому по результатам выбора победителя (покупателя).</w:t>
      </w:r>
    </w:p>
    <w:p w:rsidR="002E1BA7" w:rsidRPr="001C6FBF" w:rsidRDefault="002E1BA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3B68E9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Заключительные положения</w:t>
      </w:r>
    </w:p>
    <w:p w:rsidR="00E16927" w:rsidRPr="001C6FBF" w:rsidRDefault="00E16927" w:rsidP="00E32DB4">
      <w:pPr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Настоящее Соглашение вступает в силу с даты подачи Претендентом оферты на участие в конкурентной процедуре реализации при условии предоставления Продавцу указанных в ПДО документов и перечисления Претендентом задатка Продавцу и прекращает свое действие после исполнения Сторонами всех обязательств по нему.</w:t>
      </w:r>
    </w:p>
    <w:p w:rsidR="00E16927" w:rsidRPr="001C6FBF" w:rsidRDefault="00E16927" w:rsidP="0049419B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4.2. Все возможные споры и разногласия, связанные с исполнением настоящего Соглашения, будут разрешаться Сторонами путем переговоров. В случае невозможности разрешения споров и разногласий путем переговоров они передаются на рассмотрение в Арбитражный суд Ярославской области в соответствии с законодательством Российской Федерации.</w:t>
      </w:r>
    </w:p>
    <w:p w:rsidR="00E16927" w:rsidRPr="001C6FBF" w:rsidRDefault="00E16927" w:rsidP="00E32DB4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Default="00E16927" w:rsidP="00E16927">
      <w:pPr>
        <w:widowControl w:val="0"/>
        <w:numPr>
          <w:ilvl w:val="0"/>
          <w:numId w:val="1"/>
        </w:numPr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Адреса и реквизиты Сторон</w:t>
      </w:r>
    </w:p>
    <w:p w:rsidR="002E1BA7" w:rsidRPr="001C6FBF" w:rsidRDefault="002E1BA7" w:rsidP="002E1BA7">
      <w:pPr>
        <w:widowControl w:val="0"/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E16927" w:rsidRPr="001C6FBF" w:rsidTr="002A1729">
        <w:trPr>
          <w:trHeight w:val="4246"/>
        </w:trPr>
        <w:tc>
          <w:tcPr>
            <w:tcW w:w="5160" w:type="dxa"/>
          </w:tcPr>
          <w:p w:rsidR="001A717E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lastRenderedPageBreak/>
              <w:t>ПРОДАВЕЦ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:</w:t>
            </w:r>
          </w:p>
          <w:p w:rsidR="00E16927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 </w:t>
            </w:r>
          </w:p>
          <w:p w:rsidR="001A717E" w:rsidRPr="002E1BA7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Публичное акционерное общество </w:t>
            </w:r>
            <w:r w:rsidRPr="002E1BA7">
              <w:rPr>
                <w:rFonts w:ascii="Times New Roman" w:eastAsia="Times New Roman" w:hAnsi="Times New Roman"/>
                <w:b/>
                <w:iCs/>
                <w:lang w:eastAsia="ru-RU"/>
              </w:rPr>
              <w:br/>
              <w:t>«Славнефть-Ярославнефтеоргсинтез»</w:t>
            </w:r>
          </w:p>
          <w:p w:rsidR="001A717E" w:rsidRPr="002E1BA7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b/>
                <w:iCs/>
                <w:lang w:eastAsia="ru-RU"/>
              </w:rPr>
              <w:t>(ПАО «Славнефть-ЯНОС»)</w:t>
            </w:r>
          </w:p>
          <w:p w:rsidR="001A717E" w:rsidRPr="002E1BA7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u w:val="single"/>
                <w:lang w:eastAsia="ru-RU"/>
              </w:rPr>
              <w:t>Адрес (место нахождения)</w:t>
            </w: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Российская Федерация, 150023, </w:t>
            </w:r>
            <w:r w:rsidRPr="002E1BA7">
              <w:rPr>
                <w:rFonts w:ascii="Times New Roman" w:eastAsia="Times New Roman" w:hAnsi="Times New Roman"/>
                <w:lang w:eastAsia="ru-RU"/>
              </w:rPr>
              <w:br/>
              <w:t xml:space="preserve">Ярославская область, город Ярославль, </w:t>
            </w:r>
            <w:r w:rsidRPr="002E1BA7">
              <w:rPr>
                <w:rFonts w:ascii="Times New Roman" w:eastAsia="Times New Roman" w:hAnsi="Times New Roman"/>
                <w:lang w:eastAsia="ru-RU"/>
              </w:rPr>
              <w:br/>
              <w:t>Московский проспект, дом 130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Телефон: (4852) 44-03-57, 49-81-00, 49-81-60;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>Факс: (4852) 40-76-76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ИНН 7601001107 КПП 997250001,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ОКПО 00149765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Расчетный счет № 40702810616250002974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в филиале Банка ВТБ (ПАО) в г. Воронеже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>БИК 042007835</w:t>
            </w:r>
          </w:p>
          <w:p w:rsidR="00E16927" w:rsidRPr="001C6FBF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>КОРР.СЧЕТ 30101810100000000835</w:t>
            </w:r>
          </w:p>
        </w:tc>
        <w:tc>
          <w:tcPr>
            <w:tcW w:w="5160" w:type="dxa"/>
          </w:tcPr>
          <w:p w:rsidR="00E16927" w:rsidRPr="001C6FBF" w:rsidRDefault="00E16927" w:rsidP="002A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ПРЕТЕНДЕНТ: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E16927" w:rsidRPr="001C6FBF" w:rsidTr="002A1729">
        <w:trPr>
          <w:trHeight w:val="1482"/>
        </w:trPr>
        <w:tc>
          <w:tcPr>
            <w:tcW w:w="5160" w:type="dxa"/>
          </w:tcPr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E16927" w:rsidRPr="007F2719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ПРОДАВЕЦ</w:t>
            </w: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3945E1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ПАО</w:t>
            </w:r>
            <w:r w:rsidR="00E16927"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«Славнефть-ЯНОС»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Генеральный директор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____________________ </w:t>
            </w:r>
            <w:proofErr w:type="spellStart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Н.В.Карпов</w:t>
            </w:r>
            <w:proofErr w:type="spellEnd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5160" w:type="dxa"/>
          </w:tcPr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ПРЕТЕНДЕНТ: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____________________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</w:tbl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3F351E" w:rsidRPr="001C6FBF" w:rsidRDefault="003F351E">
      <w:pPr>
        <w:rPr>
          <w:sz w:val="23"/>
          <w:szCs w:val="23"/>
        </w:rPr>
      </w:pPr>
    </w:p>
    <w:sectPr w:rsidR="003F351E" w:rsidRPr="001C6FBF" w:rsidSect="001C6FB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C3989"/>
    <w:multiLevelType w:val="multilevel"/>
    <w:tmpl w:val="1A72E31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1E43F7D"/>
    <w:multiLevelType w:val="multilevel"/>
    <w:tmpl w:val="910276F4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7E1"/>
    <w:rsid w:val="00030C62"/>
    <w:rsid w:val="0007440E"/>
    <w:rsid w:val="00161146"/>
    <w:rsid w:val="001A717E"/>
    <w:rsid w:val="001C6FBF"/>
    <w:rsid w:val="001C796A"/>
    <w:rsid w:val="00272ED7"/>
    <w:rsid w:val="002E1BA7"/>
    <w:rsid w:val="003945E1"/>
    <w:rsid w:val="003B2D8E"/>
    <w:rsid w:val="003B68E9"/>
    <w:rsid w:val="003D55F5"/>
    <w:rsid w:val="003F351E"/>
    <w:rsid w:val="0049419B"/>
    <w:rsid w:val="004C1701"/>
    <w:rsid w:val="00597CC3"/>
    <w:rsid w:val="005F0C8A"/>
    <w:rsid w:val="005F2368"/>
    <w:rsid w:val="006867E1"/>
    <w:rsid w:val="007A62C9"/>
    <w:rsid w:val="007F2719"/>
    <w:rsid w:val="008159FE"/>
    <w:rsid w:val="00867C89"/>
    <w:rsid w:val="00870A21"/>
    <w:rsid w:val="00933CE4"/>
    <w:rsid w:val="00A97C12"/>
    <w:rsid w:val="00B47B26"/>
    <w:rsid w:val="00CB2254"/>
    <w:rsid w:val="00D044FF"/>
    <w:rsid w:val="00E16927"/>
    <w:rsid w:val="00E32DB4"/>
    <w:rsid w:val="00E92606"/>
    <w:rsid w:val="00FA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497EA"/>
  <w15:docId w15:val="{FC5BD70B-F47A-454D-8107-85BA9062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9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GarifullinaYV</dc:creator>
  <cp:lastModifiedBy>GolovnikovaSE</cp:lastModifiedBy>
  <cp:revision>11</cp:revision>
  <dcterms:created xsi:type="dcterms:W3CDTF">2019-07-24T08:07:00Z</dcterms:created>
  <dcterms:modified xsi:type="dcterms:W3CDTF">2021-06-25T09:08:00Z</dcterms:modified>
</cp:coreProperties>
</file>